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608" w:rsidRDefault="000C15BD" w:rsidP="000C15BD">
      <w:pPr>
        <w:jc w:val="center"/>
      </w:pPr>
      <w:r>
        <w:rPr>
          <w:rFonts w:hint="eastAsia"/>
        </w:rPr>
        <w:t>读书笔记2</w:t>
      </w:r>
    </w:p>
    <w:p w:rsidR="000C15BD" w:rsidRDefault="005738EF" w:rsidP="005738EF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物流集群的地理特性</w:t>
      </w:r>
    </w:p>
    <w:p w:rsidR="005738EF" w:rsidRDefault="005738EF" w:rsidP="005738EF">
      <w:pPr>
        <w:pStyle w:val="a3"/>
        <w:ind w:left="432"/>
        <w:jc w:val="left"/>
      </w:pPr>
      <w:r>
        <w:rPr>
          <w:rFonts w:hint="eastAsia"/>
        </w:rPr>
        <w:t>运输和仓储是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基础的物流服务，使贸易成为可能。1</w:t>
      </w:r>
      <w:r>
        <w:t>776</w:t>
      </w:r>
      <w:r>
        <w:rPr>
          <w:rFonts w:hint="eastAsia"/>
        </w:rPr>
        <w:t>年，亚当·斯密基于劳动生产率分析，提出了绝对优势理论，认为如果各国专注于绝对优势和开展自由贸易，所有国家可以同时达到致富的目的。比较优势的概念下，哪怕其中一方可以比另一方用更少的资源生产所有的商品，跨地域贸易也可给交易各方创造价值。比较优势的意思是，相对于其他产品，一方（国家、地区等）可以以最高的效率生产某一种产品。这个概念是由英国政治经济学家大卫·李嘉图提出的。</w:t>
      </w:r>
    </w:p>
    <w:p w:rsidR="005738EF" w:rsidRDefault="005738EF" w:rsidP="005738EF">
      <w:pPr>
        <w:pStyle w:val="a3"/>
        <w:ind w:left="432"/>
        <w:jc w:val="left"/>
      </w:pPr>
      <w:r>
        <w:rPr>
          <w:rFonts w:hint="eastAsia"/>
        </w:rPr>
        <w:t>有趣的是，斯密和李嘉图的分析都没有包括物流成本。贸易需要两个基本的物流要素：运输和仓储，它们的成本必须加到货物的价格中。首先，商品必须从产地运到消费地。第二，货物可能</w:t>
      </w:r>
      <w:r w:rsidR="0044167D">
        <w:rPr>
          <w:rFonts w:hint="eastAsia"/>
        </w:rPr>
        <w:t>需要仓储，因为：</w:t>
      </w:r>
      <w:r w:rsidR="0044167D">
        <w:rPr>
          <mc:AlternateContent>
            <mc:Choice Requires="w16se">
              <w:rFonts w:hint="eastAsia"/>
            </mc:Choice>
            <mc:Fallback>
              <w:rFonts w:ascii="宋体" w:eastAsia="宋体" w:hAnsi="宋体" w:cs="宋体" w:hint="eastAsia"/>
            </mc:Fallback>
          </mc:AlternateContent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44167D">
        <w:rPr>
          <w:rFonts w:hint="eastAsia"/>
        </w:rPr>
        <w:t>生产和消费的速度不一样；</w:t>
      </w:r>
      <w:r w:rsidR="0044167D">
        <w:rPr>
          <mc:AlternateContent>
            <mc:Choice Requires="w16se">
              <w:rFonts w:hint="eastAsia"/>
            </mc:Choice>
            <mc:Fallback>
              <w:rFonts w:ascii="宋体" w:eastAsia="宋体" w:hAnsi="宋体" w:cs="宋体" w:hint="eastAsia"/>
            </mc:Fallback>
          </mc:AlternateContent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="0044167D">
        <w:rPr>
          <w:rFonts w:hint="eastAsia"/>
        </w:rPr>
        <w:t>运输技术和运输经济需要使用大型、按批次出货的模式；</w:t>
      </w:r>
      <w:r w:rsidR="0044167D">
        <w:rPr>
          <mc:AlternateContent>
            <mc:Choice Requires="w16se">
              <w:rFonts w:hint="eastAsia"/>
            </mc:Choice>
            <mc:Fallback>
              <w:rFonts w:ascii="宋体" w:eastAsia="宋体" w:hAnsi="宋体" w:cs="宋体" w:hint="eastAsia"/>
            </mc:Fallback>
          </mc:AlternateContent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44167D">
        <w:rPr>
          <w:rFonts w:hint="eastAsia"/>
        </w:rPr>
        <w:t>供给和需求的不确定性；</w:t>
      </w:r>
      <w:r w:rsidR="0044167D">
        <w:rPr>
          <mc:AlternateContent>
            <mc:Choice Requires="w16se">
              <w:rFonts w:hint="eastAsia"/>
            </mc:Choice>
            <mc:Fallback>
              <w:rFonts w:ascii="宋体" w:eastAsia="宋体" w:hAnsi="宋体" w:cs="宋体" w:hint="eastAsia"/>
            </mc:Fallback>
          </mc:AlternateContent>
        </w:rPr>
        <mc:AlternateContent>
          <mc:Choice Requires="w16se">
            <w16se:symEx w16se:font="宋体" w16se:char="2463"/>
          </mc:Choice>
          <mc:Fallback>
            <w:t>④</w:t>
          </mc:Fallback>
        </mc:AlternateContent>
      </w:r>
      <w:r w:rsidR="0044167D">
        <w:rPr>
          <w:rFonts w:hint="eastAsia"/>
        </w:rPr>
        <w:t>为利用不同时间和空间的价格差获利提供可能。显然，如果运输（以及相关的仓储）成本相对于商品的价格很高，就不会有贸易。</w:t>
      </w:r>
    </w:p>
    <w:p w:rsidR="00C94390" w:rsidRDefault="0044167D" w:rsidP="005738EF">
      <w:pPr>
        <w:pStyle w:val="a3"/>
        <w:ind w:left="432"/>
        <w:jc w:val="left"/>
      </w:pPr>
      <w:r>
        <w:rPr>
          <w:rFonts w:hint="eastAsia"/>
        </w:rPr>
        <w:t>由于运输技术和经济性的原因，货物运输通常需要在某一中心点集中和整合后再进行运输，而不是起点和目的地之间的直达运输。这些运输整合中心往往与重要的交通基础设施密不可分</w:t>
      </w:r>
      <w:r w:rsidR="00C94390">
        <w:rPr>
          <w:rFonts w:hint="eastAsia"/>
        </w:rPr>
        <w:t>，</w:t>
      </w:r>
      <w:r w:rsidR="00C94390" w:rsidRPr="00C94390">
        <w:rPr>
          <w:rFonts w:hint="eastAsia"/>
        </w:rPr>
        <w:t>如港口和主干道交叉口。因为货流通过这些中心，许多其他的物流服务如仓储和分销配送自然迁移到这些地方，通常这些地方会发展为成熟的物流集群。由于过去几个世纪对物流活动的需求大幅度增长，特别是</w:t>
      </w:r>
      <w:r w:rsidR="00C94390" w:rsidRPr="00C94390">
        <w:t>20世纪晚期的全球化带来的加速度，物流集群的规模、重要性和经济影响都有长足的发展。在很大程度上，全球化发展是全球物流体系效率提高产生的结果。因此，物流集群提高了全球运输和仓储系统的效率，促进了外包、国际贸易和全球化，反过来又产生了更大的全球贸易量，促进大型、高效的物流集群的发</w:t>
      </w:r>
      <w:r w:rsidR="00C94390">
        <w:rPr>
          <w:rFonts w:hint="eastAsia"/>
        </w:rPr>
        <w:t>展。</w:t>
      </w:r>
    </w:p>
    <w:p w:rsidR="0044167D" w:rsidRDefault="00C94390" w:rsidP="005738EF">
      <w:pPr>
        <w:pStyle w:val="a3"/>
        <w:ind w:left="432"/>
        <w:jc w:val="left"/>
        <w:rPr>
          <w:rFonts w:hint="eastAsia"/>
        </w:rPr>
      </w:pPr>
      <w:bookmarkStart w:id="0" w:name="_GoBack"/>
      <w:bookmarkEnd w:id="0"/>
      <w:r w:rsidRPr="00C94390">
        <w:rPr>
          <w:rFonts w:hint="eastAsia"/>
        </w:rPr>
        <w:t>通常，由于不同运输模式的特点、时间衔接和其他因素，这样的运输节点也可用于仓储和配送活动，使这些地方成为重要的物流中心。</w:t>
      </w:r>
    </w:p>
    <w:sectPr w:rsidR="00441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D2A4C"/>
    <w:multiLevelType w:val="hybridMultilevel"/>
    <w:tmpl w:val="81564FDE"/>
    <w:lvl w:ilvl="0" w:tplc="1A104BB2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5BD"/>
    <w:rsid w:val="000C15BD"/>
    <w:rsid w:val="0044167D"/>
    <w:rsid w:val="005738EF"/>
    <w:rsid w:val="007A67D5"/>
    <w:rsid w:val="00BA6608"/>
    <w:rsid w:val="00C9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C30A"/>
  <w15:chartTrackingRefBased/>
  <w15:docId w15:val="{EC3FBD57-ACD8-401B-AE1F-293662A3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8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119</Words>
  <Characters>684</Characters>
  <Application>Microsoft Office Word</Application>
  <DocSecurity>0</DocSecurity>
  <Lines>5</Lines>
  <Paragraphs>1</Paragraphs>
  <ScaleCrop>false</ScaleCrop>
  <Company>Company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2022-12-04T09:02:00Z</dcterms:created>
  <dcterms:modified xsi:type="dcterms:W3CDTF">2022-12-04T13:31:00Z</dcterms:modified>
</cp:coreProperties>
</file>